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SCENARIO FOR EDUCATIONAL CLASSES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1. OF SCENARIO</w:t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7"/>
        <w:gridCol w:w="7225"/>
        <w:tblGridChange w:id="0">
          <w:tblGrid>
            <w:gridCol w:w="1837"/>
            <w:gridCol w:w="722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THEME  OF CLASSES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Intersectionality: an introduction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Diversity and equality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Roderick Vassallo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DURATION OF CLASSES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1,5 h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MODE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Physical, online and/or hybrid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KEYWORDS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Diversity, equality, inclusion, intersectionality, identity, privilege, microaggression, barriers to inclusion, implicit bias, assumptions, gender+</w:t>
            </w:r>
          </w:p>
        </w:tc>
      </w:tr>
    </w:tbl>
    <w:p w:rsidR="00000000" w:rsidDel="00000000" w:rsidP="00000000" w:rsidRDefault="00000000" w:rsidRPr="00000000" w14:paraId="00000010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2. OF SCENARIO</w:t>
      </w:r>
    </w:p>
    <w:tbl>
      <w:tblPr>
        <w:tblStyle w:val="Table2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97"/>
        <w:gridCol w:w="7144"/>
        <w:tblGridChange w:id="0">
          <w:tblGrid>
            <w:gridCol w:w="1997"/>
            <w:gridCol w:w="7144"/>
          </w:tblGrid>
        </w:tblGridChange>
      </w:tblGrid>
      <w:tr>
        <w:trPr>
          <w:cantSplit w:val="0"/>
          <w:trHeight w:val="91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THE AIM OF THE CLASSES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to introduce the basic concepts of </w:t>
            </w:r>
            <w:r w:rsidDel="00000000" w:rsidR="00000000" w:rsidRPr="00000000">
              <w:rPr>
                <w:i w:val="1"/>
                <w:rtl w:val="0"/>
              </w:rPr>
              <w:t xml:space="preserve">intersectionality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to </w:t>
            </w:r>
            <w:r w:rsidDel="00000000" w:rsidR="00000000" w:rsidRPr="00000000">
              <w:rPr>
                <w:i w:val="1"/>
                <w:rtl w:val="0"/>
              </w:rPr>
              <w:t xml:space="preserve">relate intersectionality with different characteristics leading to inequality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u w:val="none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to underline the harm created by implicit bias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OUTCOMES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can define the basic concepts related to </w:t>
            </w:r>
            <w:r w:rsidDel="00000000" w:rsidR="00000000" w:rsidRPr="00000000">
              <w:rPr>
                <w:i w:val="1"/>
                <w:rtl w:val="0"/>
              </w:rPr>
              <w:t xml:space="preserve">intersectionality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are able to appreciate that </w:t>
            </w:r>
            <w:r w:rsidDel="00000000" w:rsidR="00000000" w:rsidRPr="00000000">
              <w:rPr>
                <w:i w:val="1"/>
                <w:rtl w:val="0"/>
              </w:rPr>
              <w:t xml:space="preserve">an individual is a composite of multiple identities arising from diverse characteristics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are able to appreciate </w:t>
            </w:r>
            <w:r w:rsidDel="00000000" w:rsidR="00000000" w:rsidRPr="00000000">
              <w:rPr>
                <w:i w:val="1"/>
                <w:rtl w:val="0"/>
              </w:rPr>
              <w:t xml:space="preserve">diversity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i w:val="1"/>
                <w:u w:val="none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learners acknowledge their axis of oppression and privilege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SUGGESTED TOOLS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PPT presentation + </w:t>
            </w:r>
            <w:r w:rsidDel="00000000" w:rsidR="00000000" w:rsidRPr="00000000">
              <w:rPr>
                <w:rtl w:val="0"/>
              </w:rPr>
              <w:t xml:space="preserve">notes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handouts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online videos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TIPS / METHODOLOGICAL REMARKS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the presentation to introduce the concept of intersectionality, microaggression, implicit bias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Proceed with </w:t>
            </w:r>
            <w:r w:rsidDel="00000000" w:rsidR="00000000" w:rsidRPr="00000000">
              <w:rPr>
                <w:rtl w:val="0"/>
              </w:rPr>
              <w:t xml:space="preserve">the use of handouts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and discussions to allow reflection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Use online videos to reinforce concepts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RISKS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 health risks envisaged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Prepare 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lass environment to allow for a safe discussion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PART 3. OF SCENARIO</w:t>
      </w:r>
    </w:p>
    <w:tbl>
      <w:tblPr>
        <w:tblStyle w:val="Table3"/>
        <w:tblW w:w="914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53"/>
        <w:gridCol w:w="1969"/>
        <w:gridCol w:w="5319"/>
        <w:tblGridChange w:id="0">
          <w:tblGrid>
            <w:gridCol w:w="1853"/>
            <w:gridCol w:w="1969"/>
            <w:gridCol w:w="5319"/>
          </w:tblGrid>
        </w:tblGridChange>
      </w:tblGrid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LEARNING CONTENT - CHARACTERISTICS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Start the class </w:t>
            </w:r>
            <w:r w:rsidDel="00000000" w:rsidR="00000000" w:rsidRPr="00000000">
              <w:rPr>
                <w:rtl w:val="0"/>
              </w:rPr>
              <w:t xml:space="preserve">with the introduction of the concept of intersectionality as coined by Kimberlé Crenshaw (1989)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 room for personal reflection using Handout 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Class </w:t>
            </w:r>
            <w:r w:rsidDel="00000000" w:rsidR="00000000" w:rsidRPr="00000000">
              <w:rPr>
                <w:rtl w:val="0"/>
              </w:rPr>
              <w:t xml:space="preserve">starts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discussing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the importance of an intersectional approach with respect to inequality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learners are introduced to basic misconceptions and their effect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Online videos may be used to reinforce explanations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BASIC TERMS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Intersectionality, inequality, identity, privilege, oppression, microaggression, implicit bias, misconceptions, diversity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COURSE OF THE CLASS</w:t>
            </w:r>
          </w:p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Pre-step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You may opt to share the videos or notes you may have on Intersectionality either before the session or afterwards as you deem necessary. You are invited to use Chapter 9:  The Value of Diversity in GEPARD Intellectual Output 2, </w:t>
            </w: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Towards Gender Equality, Diversity &amp; Inclusion. A Methodological Guide</w:t>
              </w:r>
            </w:hyperlink>
            <w:r w:rsidDel="00000000" w:rsidR="00000000" w:rsidRPr="00000000">
              <w:rPr>
                <w:rtl w:val="0"/>
              </w:rPr>
              <w:t xml:space="preserve"> as notes (Section 9.2).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STEP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Introduce the topic at hand: during the course of the session we shall discuss at length the concept of intersectionality and other related concepts.</w:t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Use the first 11 slides (20 min)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STEP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Use </w:t>
            </w:r>
            <w:r w:rsidDel="00000000" w:rsidR="00000000" w:rsidRPr="00000000">
              <w:rPr>
                <w:rtl w:val="0"/>
              </w:rPr>
              <w:t xml:space="preserve">Handout A to allow some minutes of personal reflection. Learners need to understand that every individual is a composite of a variety of identities. This personal reflection will enable learners to attain a more rounded understanding of the concept.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Handout A may be accessed using the QR code on Slide 12 or if you prefer you may print and distribute. </w:t>
            </w:r>
            <w:r w:rsidDel="00000000" w:rsidR="00000000" w:rsidRPr="00000000">
              <w:rPr>
                <w:color w:val="000000"/>
                <w:rtl w:val="0"/>
              </w:rPr>
              <w:t xml:space="preserve">(</w:t>
            </w:r>
            <w:r w:rsidDel="00000000" w:rsidR="00000000" w:rsidRPr="00000000">
              <w:rPr>
                <w:rtl w:val="0"/>
              </w:rPr>
              <w:t xml:space="preserve">10</w:t>
            </w:r>
            <w:r w:rsidDel="00000000" w:rsidR="00000000" w:rsidRPr="00000000">
              <w:rPr>
                <w:color w:val="000000"/>
                <w:rtl w:val="0"/>
              </w:rPr>
              <w:t xml:space="preserve"> min)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  <w:t xml:space="preserve">Use Slide 13 to promote a discussion in class. (10 mins)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Start applying intersectionality to institutions for higher education (Slides 14 + 15). Continue with the class to introduce how implicit bias (Note: Implicit Bias will be given more importance in another session on its own) can act as a barrier to inclusion (Slides 16-17) and how assumptions can lead to microaggression (Slide 18). (15 min). 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Slide 19 can be used to discuss how learners can deal with implicit bias (5 min).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Slides 20 + 21 delineate the measures that an individual can take to ensure that they do not oppress others. (10 min)</w:t>
            </w:r>
          </w:p>
        </w:tc>
      </w:tr>
      <w:tr>
        <w:trPr>
          <w:cantSplit w:val="0"/>
          <w:trHeight w:val="73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STEP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Use Slides 22 + 23 to wrap up the concepts. (15 min)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Finally, using Slide 24, introduce the last part of the session - celebrating diversity. </w:t>
            </w:r>
          </w:p>
          <w:p w:rsidR="00000000" w:rsidDel="00000000" w:rsidP="00000000" w:rsidRDefault="00000000" w:rsidRPr="00000000" w14:paraId="0000004D">
            <w:pPr>
              <w:ind w:left="6" w:firstLine="0"/>
              <w:rPr/>
            </w:pPr>
            <w:r w:rsidDel="00000000" w:rsidR="00000000" w:rsidRPr="00000000">
              <w:rPr>
                <w:rtl w:val="0"/>
              </w:rPr>
              <w:t xml:space="preserve">(5 min)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PART 4. OF SCENARIO: ADDITIONAL MATERIALS (WORKSHEET, CARDS, PICTURES, RECORDINGS)</w:t>
      </w:r>
    </w:p>
    <w:p w:rsidR="00000000" w:rsidDel="00000000" w:rsidP="00000000" w:rsidRDefault="00000000" w:rsidRPr="00000000" w14:paraId="00000050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Presentation: </w:t>
      </w:r>
      <w:hyperlink r:id="rId8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UM.06.1 Introduction.pptx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Handout A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hyperlink r:id="rId9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UM.06.2 Handout A.docx.pdf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Handout B: </w:t>
      </w:r>
      <w:hyperlink r:id="rId10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UM.06.3 Handout B.docx.pdf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5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Notes: </w:t>
      </w:r>
      <w:r w:rsidDel="00000000" w:rsidR="00000000" w:rsidRPr="00000000">
        <w:rPr>
          <w:sz w:val="24"/>
          <w:szCs w:val="24"/>
          <w:rtl w:val="0"/>
        </w:rPr>
        <w:t xml:space="preserve">Chapter 9 The Value of Diversity in </w:t>
      </w:r>
      <w:hyperlink r:id="rId11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Towards Gender Equality, Diversity &amp; Inclusion. A Methodological Guide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Videos: </w:t>
      </w:r>
      <w:hyperlink r:id="rId12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The urgency of intersectionality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  <w:hyperlink r:id="rId13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Race and: Sonny Singh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  <w:hyperlink r:id="rId14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Microaggressions in the classroom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5" w:type="default"/>
      <w:headerReference r:id="rId16" w:type="first"/>
      <w:headerReference r:id="rId17" w:type="even"/>
      <w:footerReference r:id="rId18" w:type="default"/>
      <w:footerReference r:id="rId19" w:type="first"/>
      <w:footerReference r:id="rId20" w:type="even"/>
      <w:pgSz w:h="16838" w:w="11906" w:orient="portrait"/>
      <w:pgMar w:bottom="1417" w:top="205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bookmarkStart w:colFirst="0" w:colLast="0" w:name="_heading=h.gjdgxs" w:id="1"/>
    <w:bookmarkEnd w:id="1"/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widowControl w:val="0"/>
      <w:spacing w:after="0" w:lineRule="auto"/>
      <w:rPr/>
    </w:pPr>
    <w:r w:rsidDel="00000000" w:rsidR="00000000" w:rsidRPr="00000000">
      <w:rPr>
        <w:rtl w:val="0"/>
      </w:rPr>
    </w:r>
  </w:p>
  <w:tbl>
    <w:tblPr>
      <w:tblStyle w:val="Table4"/>
      <w:tblW w:w="9225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3135"/>
      <w:gridCol w:w="2970"/>
      <w:gridCol w:w="3120"/>
      <w:tblGridChange w:id="0">
        <w:tblGrid>
          <w:gridCol w:w="3135"/>
          <w:gridCol w:w="2970"/>
          <w:gridCol w:w="3120"/>
        </w:tblGrid>
      </w:tblGridChange>
    </w:tblGrid>
    <w:tr>
      <w:trPr>
        <w:cantSplit w:val="0"/>
        <w:tblHeader w:val="0"/>
      </w:trPr>
      <w:tc>
        <w:tcPr>
          <w:vAlign w:val="bottom"/>
        </w:tcPr>
        <w:p w:rsidR="00000000" w:rsidDel="00000000" w:rsidP="00000000" w:rsidRDefault="00000000" w:rsidRPr="00000000" w14:paraId="0000005E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282788" cy="551223"/>
                <wp:effectExtent b="0" l="0" r="0" 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25895" l="13751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788" cy="55122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5F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bottom"/>
        </w:tcPr>
        <w:p w:rsidR="00000000" w:rsidDel="00000000" w:rsidP="00000000" w:rsidRDefault="00000000" w:rsidRPr="00000000" w14:paraId="00000060">
          <w:pPr>
            <w:tabs>
              <w:tab w:val="center" w:leader="none" w:pos="4320"/>
              <w:tab w:val="right" w:leader="none" w:pos="8640"/>
            </w:tabs>
            <w:spacing w:after="0" w:line="240" w:lineRule="auto"/>
            <w:jc w:val="right"/>
            <w:rPr>
              <w:sz w:val="24"/>
              <w:szCs w:val="24"/>
            </w:rPr>
          </w:pPr>
          <w:r w:rsidDel="00000000" w:rsidR="00000000" w:rsidRPr="00000000">
            <w:rPr>
              <w:sz w:val="24"/>
              <w:szCs w:val="24"/>
            </w:rPr>
            <w:drawing>
              <wp:inline distB="0" distT="0" distL="0" distR="0">
                <wp:extent cx="1816439" cy="381016"/>
                <wp:effectExtent b="0" l="0" r="0" t="0"/>
                <wp:docPr id="2" name="image1.jpg"/>
                <a:graphic>
                  <a:graphicData uri="http://schemas.openxmlformats.org/drawingml/2006/picture">
                    <pic:pic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439" cy="3810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1">
    <w:pPr>
      <w:tabs>
        <w:tab w:val="center" w:leader="none" w:pos="4320"/>
        <w:tab w:val="right" w:leader="none" w:pos="8640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2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2.xml"/><Relationship Id="rId11" Type="http://schemas.openxmlformats.org/officeDocument/2006/relationships/hyperlink" Target="https://us.edu.pl/en/uczelnia/rowne-traktowanie/gepard/#rezultaty" TargetMode="External"/><Relationship Id="rId10" Type="http://schemas.openxmlformats.org/officeDocument/2006/relationships/hyperlink" Target="https://drive.google.com/file/d/1oSUA_Hck1qgTX90tvmBBaR49y3_4sdGi/view?usp=sharing" TargetMode="External"/><Relationship Id="rId13" Type="http://schemas.openxmlformats.org/officeDocument/2006/relationships/hyperlink" Target="https://www.youtube.com/watch?v=VD0zOrDEvAc" TargetMode="External"/><Relationship Id="rId12" Type="http://schemas.openxmlformats.org/officeDocument/2006/relationships/hyperlink" Target="https://youtu.be/akOe5-UsQ2o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file/d/16QBDxJfcOTH7nWELYxi_yJes4AU6P5V1/view?usp=sharing" TargetMode="External"/><Relationship Id="rId15" Type="http://schemas.openxmlformats.org/officeDocument/2006/relationships/header" Target="header2.xml"/><Relationship Id="rId14" Type="http://schemas.openxmlformats.org/officeDocument/2006/relationships/hyperlink" Target="https://youtu.be/ZahtlxW2CIQ" TargetMode="External"/><Relationship Id="rId17" Type="http://schemas.openxmlformats.org/officeDocument/2006/relationships/header" Target="header3.xm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19" Type="http://schemas.openxmlformats.org/officeDocument/2006/relationships/footer" Target="footer3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hyperlink" Target="https://us.edu.pl/en/uczelnia/rowne-traktowanie/gepard/#rezultaty" TargetMode="External"/><Relationship Id="rId8" Type="http://schemas.openxmlformats.org/officeDocument/2006/relationships/hyperlink" Target="https://docs.google.com/presentation/d/18fzbul2hn342x15abBQcqf9mMrFw0eSE/edit?usp=drive_link&amp;ouid=116113413104555587790&amp;rtpof=true&amp;sd=tru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+pVek5ZZ7IENUvhcoba6ADyhPA==">CgMxLjAyCWguMzBqMHpsbDIIaC5namRneHM4AHIhMWN1UGFjUTBRcVBfMWpLbDNLUkRfSUNDUTVrLS1hSTR4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